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96149" w14:textId="77777777" w:rsidR="00346DBD" w:rsidRPr="00BA10A4" w:rsidRDefault="00346DBD" w:rsidP="00346DBD">
      <w:pPr>
        <w:tabs>
          <w:tab w:val="left" w:pos="920"/>
        </w:tabs>
        <w:jc w:val="both"/>
        <w:rPr>
          <w:rFonts w:ascii="Arial" w:hAnsi="Arial" w:cs="Arial"/>
          <w:b/>
        </w:rPr>
      </w:pPr>
      <w:bookmarkStart w:id="0" w:name="_GoBack"/>
      <w:r w:rsidRPr="00BA10A4">
        <w:rPr>
          <w:rFonts w:ascii="Arial" w:hAnsi="Arial" w:cs="Arial"/>
          <w:b/>
        </w:rPr>
        <w:t>Table 3. The result of multiple linear regression analysis using the number of remaining teeth as a dependent variable</w:t>
      </w:r>
    </w:p>
    <w:bookmarkEnd w:id="0"/>
    <w:p w14:paraId="67B5D501" w14:textId="77777777" w:rsidR="00346DBD" w:rsidRPr="00AF7FBC" w:rsidRDefault="00346DBD" w:rsidP="00346DBD">
      <w:pPr>
        <w:tabs>
          <w:tab w:val="left" w:pos="920"/>
        </w:tabs>
        <w:spacing w:line="480" w:lineRule="auto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270"/>
        <w:gridCol w:w="1560"/>
        <w:gridCol w:w="1847"/>
        <w:gridCol w:w="1072"/>
      </w:tblGrid>
      <w:tr w:rsidR="00346DBD" w:rsidRPr="00834C4E" w14:paraId="3EE8186F" w14:textId="77777777" w:rsidTr="00D011A2"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</w:tcPr>
          <w:p w14:paraId="45B97D0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A060A1">
              <w:rPr>
                <w:b/>
                <w:sz w:val="20"/>
                <w:szCs w:val="20"/>
              </w:rPr>
              <w:t>Number of remaining teeth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right w:val="nil"/>
            </w:tcBorders>
          </w:tcPr>
          <w:p w14:paraId="77FD4994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A060A1"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</w:tcPr>
          <w:p w14:paraId="4AFCB823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A060A1">
              <w:rPr>
                <w:b/>
                <w:sz w:val="20"/>
                <w:szCs w:val="20"/>
              </w:rPr>
              <w:t>Standard error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right w:val="nil"/>
            </w:tcBorders>
          </w:tcPr>
          <w:p w14:paraId="5C30FCD7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A060A1">
              <w:rPr>
                <w:b/>
                <w:sz w:val="20"/>
                <w:szCs w:val="20"/>
              </w:rPr>
              <w:t>Standardized coefficient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</w:tcBorders>
          </w:tcPr>
          <w:p w14:paraId="5E60B40C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A060A1">
              <w:rPr>
                <w:b/>
                <w:i/>
                <w:sz w:val="20"/>
                <w:szCs w:val="20"/>
              </w:rPr>
              <w:t>P</w:t>
            </w:r>
            <w:r w:rsidRPr="00A060A1">
              <w:rPr>
                <w:b/>
                <w:sz w:val="20"/>
                <w:szCs w:val="20"/>
              </w:rPr>
              <w:t xml:space="preserve"> value</w:t>
            </w:r>
          </w:p>
        </w:tc>
      </w:tr>
      <w:tr w:rsidR="00346DBD" w:rsidRPr="00834C4E" w14:paraId="7F37E880" w14:textId="77777777" w:rsidTr="00D011A2"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</w:tcPr>
          <w:p w14:paraId="68FE3FA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MIC classification (C1 or C2:0;</w:t>
            </w:r>
            <w:r>
              <w:rPr>
                <w:sz w:val="20"/>
                <w:szCs w:val="20"/>
              </w:rPr>
              <w:t xml:space="preserve"> </w:t>
            </w:r>
            <w:r w:rsidRPr="00834C4E">
              <w:rPr>
                <w:sz w:val="20"/>
                <w:szCs w:val="20"/>
              </w:rPr>
              <w:t>C3:1)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right w:val="nil"/>
            </w:tcBorders>
          </w:tcPr>
          <w:p w14:paraId="7CDBCD24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-7.14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</w:tcPr>
          <w:p w14:paraId="1759CD2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0.87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right w:val="nil"/>
            </w:tcBorders>
          </w:tcPr>
          <w:p w14:paraId="6B1EFF97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-0.37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</w:tcBorders>
          </w:tcPr>
          <w:p w14:paraId="1F40423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&lt;0.001</w:t>
            </w:r>
          </w:p>
        </w:tc>
      </w:tr>
      <w:tr w:rsidR="00346DBD" w:rsidRPr="00834C4E" w14:paraId="39268363" w14:textId="77777777" w:rsidTr="00D011A2">
        <w:tc>
          <w:tcPr>
            <w:tcW w:w="3261" w:type="dxa"/>
            <w:tcBorders>
              <w:left w:val="nil"/>
              <w:right w:val="nil"/>
            </w:tcBorders>
          </w:tcPr>
          <w:p w14:paraId="1EDF7821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Age (50-64:0; 65-88:1)</w:t>
            </w:r>
            <w:r>
              <w:rPr>
                <w:sz w:val="20"/>
                <w:szCs w:val="20"/>
              </w:rPr>
              <w:t xml:space="preserve"> years old</w:t>
            </w:r>
          </w:p>
        </w:tc>
        <w:tc>
          <w:tcPr>
            <w:tcW w:w="1270" w:type="dxa"/>
            <w:tcBorders>
              <w:left w:val="nil"/>
              <w:right w:val="nil"/>
            </w:tcBorders>
          </w:tcPr>
          <w:p w14:paraId="7E1046C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-4.61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1773FDD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0.98</w:t>
            </w:r>
          </w:p>
        </w:tc>
        <w:tc>
          <w:tcPr>
            <w:tcW w:w="1847" w:type="dxa"/>
            <w:tcBorders>
              <w:left w:val="nil"/>
              <w:right w:val="nil"/>
            </w:tcBorders>
          </w:tcPr>
          <w:p w14:paraId="66D9F4E6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-0.21</w:t>
            </w:r>
          </w:p>
        </w:tc>
        <w:tc>
          <w:tcPr>
            <w:tcW w:w="1072" w:type="dxa"/>
            <w:tcBorders>
              <w:left w:val="nil"/>
            </w:tcBorders>
          </w:tcPr>
          <w:p w14:paraId="5294FFCF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&lt;0.001</w:t>
            </w:r>
          </w:p>
        </w:tc>
      </w:tr>
      <w:tr w:rsidR="00346DBD" w:rsidRPr="00834C4E" w14:paraId="38E83DF3" w14:textId="77777777" w:rsidTr="00D011A2">
        <w:tc>
          <w:tcPr>
            <w:tcW w:w="3261" w:type="dxa"/>
            <w:tcBorders>
              <w:left w:val="nil"/>
              <w:right w:val="nil"/>
            </w:tcBorders>
          </w:tcPr>
          <w:p w14:paraId="158B48FB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Gender (female:0; male:1)</w:t>
            </w:r>
          </w:p>
        </w:tc>
        <w:tc>
          <w:tcPr>
            <w:tcW w:w="1270" w:type="dxa"/>
            <w:tcBorders>
              <w:left w:val="nil"/>
              <w:right w:val="nil"/>
            </w:tcBorders>
          </w:tcPr>
          <w:p w14:paraId="1B7B7AC3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2.36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B213971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0.98</w:t>
            </w:r>
          </w:p>
        </w:tc>
        <w:tc>
          <w:tcPr>
            <w:tcW w:w="1847" w:type="dxa"/>
            <w:tcBorders>
              <w:left w:val="nil"/>
              <w:right w:val="nil"/>
            </w:tcBorders>
          </w:tcPr>
          <w:p w14:paraId="74A5A38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0.11</w:t>
            </w:r>
          </w:p>
        </w:tc>
        <w:tc>
          <w:tcPr>
            <w:tcW w:w="1072" w:type="dxa"/>
            <w:tcBorders>
              <w:left w:val="nil"/>
            </w:tcBorders>
          </w:tcPr>
          <w:p w14:paraId="117E64A8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&lt;0.05</w:t>
            </w:r>
          </w:p>
        </w:tc>
      </w:tr>
      <w:tr w:rsidR="00346DBD" w:rsidRPr="00834C4E" w14:paraId="3577302F" w14:textId="77777777" w:rsidTr="00D011A2">
        <w:tc>
          <w:tcPr>
            <w:tcW w:w="3261" w:type="dxa"/>
            <w:tcBorders>
              <w:left w:val="nil"/>
              <w:right w:val="nil"/>
            </w:tcBorders>
          </w:tcPr>
          <w:p w14:paraId="409D609B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Number of subjects</w:t>
            </w:r>
          </w:p>
        </w:tc>
        <w:tc>
          <w:tcPr>
            <w:tcW w:w="1270" w:type="dxa"/>
            <w:tcBorders>
              <w:left w:val="nil"/>
              <w:right w:val="nil"/>
            </w:tcBorders>
          </w:tcPr>
          <w:p w14:paraId="708FDF2A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A714BB0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847" w:type="dxa"/>
            <w:tcBorders>
              <w:left w:val="nil"/>
              <w:right w:val="nil"/>
            </w:tcBorders>
          </w:tcPr>
          <w:p w14:paraId="47717B79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il"/>
            </w:tcBorders>
          </w:tcPr>
          <w:p w14:paraId="679AB74F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428</w:t>
            </w:r>
          </w:p>
        </w:tc>
      </w:tr>
      <w:tr w:rsidR="00346DBD" w:rsidRPr="00834C4E" w14:paraId="1D8EF24D" w14:textId="77777777" w:rsidTr="00D011A2"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14:paraId="388056CA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The coefficient of determination (R</w:t>
            </w:r>
            <w:r w:rsidRPr="00834C4E">
              <w:rPr>
                <w:sz w:val="20"/>
                <w:szCs w:val="20"/>
                <w:vertAlign w:val="superscript"/>
              </w:rPr>
              <w:t>2</w:t>
            </w:r>
            <w:r w:rsidRPr="00834C4E">
              <w:rPr>
                <w:sz w:val="20"/>
                <w:szCs w:val="20"/>
              </w:rPr>
              <w:t>)</w:t>
            </w:r>
          </w:p>
        </w:tc>
        <w:tc>
          <w:tcPr>
            <w:tcW w:w="1270" w:type="dxa"/>
            <w:tcBorders>
              <w:left w:val="nil"/>
              <w:bottom w:val="single" w:sz="4" w:space="0" w:color="auto"/>
              <w:right w:val="nil"/>
            </w:tcBorders>
          </w:tcPr>
          <w:p w14:paraId="2E8E4373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22BE51DE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847" w:type="dxa"/>
            <w:tcBorders>
              <w:left w:val="nil"/>
              <w:bottom w:val="single" w:sz="4" w:space="0" w:color="auto"/>
              <w:right w:val="nil"/>
            </w:tcBorders>
          </w:tcPr>
          <w:p w14:paraId="7A57893D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</w:p>
        </w:tc>
        <w:tc>
          <w:tcPr>
            <w:tcW w:w="1072" w:type="dxa"/>
            <w:tcBorders>
              <w:left w:val="nil"/>
              <w:bottom w:val="single" w:sz="4" w:space="0" w:color="auto"/>
            </w:tcBorders>
          </w:tcPr>
          <w:p w14:paraId="0B38CFF7" w14:textId="77777777" w:rsidR="00346DBD" w:rsidRPr="00834C4E" w:rsidRDefault="00346DBD" w:rsidP="00D011A2">
            <w:pPr>
              <w:tabs>
                <w:tab w:val="left" w:pos="920"/>
              </w:tabs>
              <w:rPr>
                <w:sz w:val="20"/>
                <w:szCs w:val="20"/>
              </w:rPr>
            </w:pPr>
            <w:r w:rsidRPr="00834C4E">
              <w:rPr>
                <w:sz w:val="20"/>
                <w:szCs w:val="20"/>
              </w:rPr>
              <w:t>0.22</w:t>
            </w:r>
          </w:p>
        </w:tc>
      </w:tr>
    </w:tbl>
    <w:p w14:paraId="31251F42" w14:textId="77777777" w:rsidR="00BF4B89" w:rsidRDefault="00346DBD"/>
    <w:sectPr w:rsidR="00BF4B89" w:rsidSect="000979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DBD"/>
    <w:rsid w:val="000979D8"/>
    <w:rsid w:val="00346DBD"/>
    <w:rsid w:val="005D23A1"/>
    <w:rsid w:val="00646537"/>
    <w:rsid w:val="007053D4"/>
    <w:rsid w:val="007F7C0A"/>
    <w:rsid w:val="00826C33"/>
    <w:rsid w:val="00A80F11"/>
    <w:rsid w:val="00D4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26CA65"/>
  <w14:defaultImageDpi w14:val="32767"/>
  <w15:chartTrackingRefBased/>
  <w15:docId w15:val="{FDAF79FB-5C3D-E243-A007-42EF0147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46DBD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D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Bramma Kiswanjaya</dc:creator>
  <cp:keywords/>
  <dc:description/>
  <cp:lastModifiedBy>Bramma Kiswanjaya</cp:lastModifiedBy>
  <cp:revision>1</cp:revision>
  <dcterms:created xsi:type="dcterms:W3CDTF">2019-04-07T04:02:00Z</dcterms:created>
  <dcterms:modified xsi:type="dcterms:W3CDTF">2019-04-07T04:03:00Z</dcterms:modified>
</cp:coreProperties>
</file>